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7A7ADBF9" w14:textId="77777777" w:rsidR="00B712AE" w:rsidRDefault="00B712AE">
      <w:pPr>
        <w:jc w:val="center"/>
        <w:rPr>
          <w:b/>
          <w:sz w:val="24"/>
          <w:u w:val="single"/>
        </w:rPr>
      </w:pP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90FAD73" w14:textId="64B78D76" w:rsidR="006C0FC7" w:rsidRDefault="006C0FC7" w:rsidP="006C0FC7">
      <w:pPr>
        <w:jc w:val="center"/>
        <w:rPr>
          <w:b/>
          <w:sz w:val="24"/>
        </w:rPr>
      </w:pPr>
      <w:r>
        <w:rPr>
          <w:b/>
          <w:sz w:val="24"/>
        </w:rPr>
        <w:t>(</w:t>
      </w:r>
      <w:r w:rsidR="00CB79CD">
        <w:rPr>
          <w:b/>
          <w:sz w:val="24"/>
        </w:rPr>
        <w:t xml:space="preserve">Back Lanes in Arthur’s Hill and </w:t>
      </w:r>
      <w:proofErr w:type="spellStart"/>
      <w:r w:rsidR="00CB79CD">
        <w:rPr>
          <w:b/>
          <w:sz w:val="24"/>
        </w:rPr>
        <w:t>Wingrove</w:t>
      </w:r>
      <w:proofErr w:type="spellEnd"/>
      <w:r w:rsidR="00CB79CD">
        <w:rPr>
          <w:b/>
          <w:sz w:val="24"/>
        </w:rPr>
        <w:t xml:space="preserve"> Area</w:t>
      </w:r>
      <w:r>
        <w:rPr>
          <w:b/>
          <w:sz w:val="24"/>
        </w:rPr>
        <w:t xml:space="preserve">) </w:t>
      </w:r>
    </w:p>
    <w:p w14:paraId="787B1D88" w14:textId="1752A84F" w:rsidR="00B712AE" w:rsidRDefault="006C0FC7" w:rsidP="006C0FC7">
      <w:pPr>
        <w:jc w:val="center"/>
        <w:rPr>
          <w:sz w:val="24"/>
        </w:rPr>
      </w:pPr>
      <w:r>
        <w:rPr>
          <w:b/>
          <w:sz w:val="24"/>
        </w:rPr>
        <w:t>Experimental Traffic Regulation Order 2021</w:t>
      </w:r>
    </w:p>
    <w:p w14:paraId="2628D867" w14:textId="77777777" w:rsidR="00422DFA" w:rsidRDefault="00422DFA">
      <w:pPr>
        <w:rPr>
          <w:sz w:val="24"/>
        </w:rPr>
      </w:pPr>
    </w:p>
    <w:p w14:paraId="0802B3C6" w14:textId="53220B99" w:rsidR="00B712AE" w:rsidRDefault="00B712AE">
      <w:pPr>
        <w:rPr>
          <w:sz w:val="24"/>
        </w:rPr>
      </w:pPr>
      <w:r>
        <w:rPr>
          <w:sz w:val="24"/>
        </w:rPr>
        <w:t xml:space="preserve">The Council’s reasons for </w:t>
      </w:r>
      <w:r w:rsidR="00050E40">
        <w:rPr>
          <w:sz w:val="24"/>
        </w:rPr>
        <w:t>making t</w:t>
      </w:r>
      <w:r>
        <w:rPr>
          <w:sz w:val="24"/>
        </w:rPr>
        <w:t xml:space="preserve">he above Order </w:t>
      </w:r>
      <w:r w:rsidR="00050E40">
        <w:rPr>
          <w:sz w:val="24"/>
        </w:rPr>
        <w:t xml:space="preserve">and for proceeding by way of Experimental TRO </w:t>
      </w:r>
      <w:r>
        <w:rPr>
          <w:sz w:val="24"/>
        </w:rPr>
        <w:t>are as follows:-</w:t>
      </w:r>
    </w:p>
    <w:p w14:paraId="6AB769ED" w14:textId="77777777" w:rsidR="00226EDB" w:rsidRDefault="00226EDB" w:rsidP="007C1EFA">
      <w:pPr>
        <w:rPr>
          <w:sz w:val="24"/>
        </w:rPr>
      </w:pPr>
    </w:p>
    <w:p w14:paraId="2EC56F03" w14:textId="495AE752" w:rsidR="00CB79CD" w:rsidRDefault="00CB79CD" w:rsidP="00D430EE">
      <w:pPr>
        <w:rPr>
          <w:sz w:val="24"/>
          <w:szCs w:val="24"/>
        </w:rPr>
      </w:pPr>
      <w:r w:rsidRPr="00CB79CD">
        <w:rPr>
          <w:sz w:val="24"/>
          <w:szCs w:val="24"/>
        </w:rPr>
        <w:t xml:space="preserve">Concern has been raised by </w:t>
      </w:r>
      <w:proofErr w:type="gramStart"/>
      <w:r w:rsidRPr="00CB79CD">
        <w:rPr>
          <w:sz w:val="24"/>
          <w:szCs w:val="24"/>
        </w:rPr>
        <w:t>local residents</w:t>
      </w:r>
      <w:proofErr w:type="gramEnd"/>
      <w:r w:rsidRPr="00CB79CD">
        <w:rPr>
          <w:sz w:val="24"/>
          <w:szCs w:val="24"/>
        </w:rPr>
        <w:t xml:space="preserve"> and stakeholders within the </w:t>
      </w:r>
      <w:r>
        <w:rPr>
          <w:sz w:val="24"/>
          <w:szCs w:val="24"/>
        </w:rPr>
        <w:t>a</w:t>
      </w:r>
      <w:r w:rsidRPr="00CB79CD">
        <w:rPr>
          <w:sz w:val="24"/>
          <w:szCs w:val="24"/>
        </w:rPr>
        <w:t xml:space="preserve">rea about longstanding issues relating to rubbish being dumped in the back lanes instead of being placed in the allocated bins, businesses putting commercial waste in domestic bins and fly tipping. </w:t>
      </w:r>
    </w:p>
    <w:p w14:paraId="35A5FABD" w14:textId="77777777" w:rsidR="00CB79CD" w:rsidRDefault="00CB79CD" w:rsidP="00D430EE">
      <w:pPr>
        <w:rPr>
          <w:sz w:val="24"/>
          <w:szCs w:val="24"/>
        </w:rPr>
      </w:pPr>
    </w:p>
    <w:p w14:paraId="40AEF225" w14:textId="4025D3D4" w:rsidR="00CB79CD" w:rsidRDefault="00CB79CD" w:rsidP="00D430EE">
      <w:pPr>
        <w:rPr>
          <w:sz w:val="24"/>
          <w:szCs w:val="24"/>
        </w:rPr>
      </w:pPr>
      <w:r w:rsidRPr="00CB79CD">
        <w:rPr>
          <w:sz w:val="24"/>
          <w:szCs w:val="24"/>
        </w:rPr>
        <w:t>It has been agreed to conduct a pilot to see whether making changes improves the situation for the local residents. The overall trial is to compare how different type of bins will work within the area, both with and without associated road closures. At the end of the pilot a decision can be made based on this evidence</w:t>
      </w:r>
      <w:r>
        <w:rPr>
          <w:sz w:val="24"/>
          <w:szCs w:val="24"/>
        </w:rPr>
        <w:t>.</w:t>
      </w:r>
      <w:r w:rsidRPr="00CB79CD">
        <w:rPr>
          <w:sz w:val="24"/>
          <w:szCs w:val="24"/>
        </w:rPr>
        <w:t xml:space="preserve"> </w:t>
      </w:r>
    </w:p>
    <w:p w14:paraId="28FBAF29" w14:textId="77777777" w:rsidR="00CB79CD" w:rsidRDefault="00CB79CD" w:rsidP="00D430EE">
      <w:pPr>
        <w:rPr>
          <w:sz w:val="24"/>
          <w:szCs w:val="24"/>
        </w:rPr>
      </w:pPr>
    </w:p>
    <w:p w14:paraId="0ED73C61" w14:textId="546F63AC" w:rsidR="006C0FC7" w:rsidRDefault="00CB79CD" w:rsidP="00D430EE">
      <w:pPr>
        <w:rPr>
          <w:sz w:val="24"/>
          <w:szCs w:val="24"/>
        </w:rPr>
      </w:pPr>
      <w:r w:rsidRPr="00CB79CD">
        <w:rPr>
          <w:sz w:val="24"/>
          <w:szCs w:val="24"/>
        </w:rPr>
        <w:t xml:space="preserve">In order to support the bin trial, </w:t>
      </w:r>
      <w:r>
        <w:rPr>
          <w:sz w:val="24"/>
          <w:szCs w:val="24"/>
        </w:rPr>
        <w:t xml:space="preserve">it is </w:t>
      </w:r>
      <w:r w:rsidRPr="00CB79CD">
        <w:rPr>
          <w:sz w:val="24"/>
          <w:szCs w:val="24"/>
        </w:rPr>
        <w:t>propos</w:t>
      </w:r>
      <w:r>
        <w:rPr>
          <w:sz w:val="24"/>
          <w:szCs w:val="24"/>
        </w:rPr>
        <w:t>ed</w:t>
      </w:r>
      <w:r w:rsidRPr="00CB79CD">
        <w:rPr>
          <w:sz w:val="24"/>
          <w:szCs w:val="24"/>
        </w:rPr>
        <w:t xml:space="preserve"> to introduce bollards at the following locations permitting access only for pedal cycles and bin wagons</w:t>
      </w:r>
      <w:r>
        <w:rPr>
          <w:sz w:val="24"/>
          <w:szCs w:val="24"/>
        </w:rPr>
        <w:t>.</w:t>
      </w:r>
    </w:p>
    <w:p w14:paraId="74342ACF" w14:textId="77777777" w:rsidR="00CB79CD" w:rsidRPr="00CB79CD" w:rsidRDefault="00CB79CD" w:rsidP="00D430EE">
      <w:pPr>
        <w:rPr>
          <w:sz w:val="24"/>
          <w:szCs w:val="24"/>
        </w:rPr>
      </w:pPr>
    </w:p>
    <w:p w14:paraId="25D06BE4" w14:textId="32205247" w:rsidR="00D430EE" w:rsidRDefault="00050E40" w:rsidP="00D430EE">
      <w:pPr>
        <w:rPr>
          <w:sz w:val="24"/>
        </w:rPr>
      </w:pPr>
      <w:r>
        <w:rPr>
          <w:sz w:val="24"/>
        </w:rPr>
        <w:t>These c</w:t>
      </w:r>
      <w:r w:rsidR="00D430EE">
        <w:rPr>
          <w:sz w:val="24"/>
        </w:rPr>
        <w:t xml:space="preserve">hanges </w:t>
      </w:r>
      <w:r>
        <w:rPr>
          <w:sz w:val="24"/>
        </w:rPr>
        <w:t xml:space="preserve">will be implemented </w:t>
      </w:r>
      <w:r w:rsidR="00D430EE">
        <w:rPr>
          <w:sz w:val="24"/>
        </w:rPr>
        <w:t xml:space="preserve">using an Experimental Traffic Regulation Order to enable the Council to monitor </w:t>
      </w:r>
      <w:r w:rsidR="006C0FC7">
        <w:rPr>
          <w:sz w:val="24"/>
        </w:rPr>
        <w:t xml:space="preserve">and assess </w:t>
      </w:r>
      <w:r w:rsidR="00D430EE">
        <w:rPr>
          <w:sz w:val="24"/>
        </w:rPr>
        <w:t xml:space="preserve">the </w:t>
      </w:r>
      <w:r w:rsidR="006C0FC7">
        <w:rPr>
          <w:sz w:val="24"/>
        </w:rPr>
        <w:t>effect</w:t>
      </w:r>
      <w:r w:rsidR="009854DE">
        <w:rPr>
          <w:sz w:val="24"/>
        </w:rPr>
        <w:t xml:space="preserve"> </w:t>
      </w:r>
      <w:r w:rsidR="00B11D35">
        <w:rPr>
          <w:sz w:val="24"/>
        </w:rPr>
        <w:t>of the</w:t>
      </w:r>
      <w:r w:rsidR="006C0FC7">
        <w:rPr>
          <w:sz w:val="24"/>
        </w:rPr>
        <w:t xml:space="preserve"> </w:t>
      </w:r>
      <w:r w:rsidR="009854DE">
        <w:rPr>
          <w:sz w:val="24"/>
        </w:rPr>
        <w:t>scheme</w:t>
      </w:r>
      <w:r w:rsidR="00D430EE">
        <w:rPr>
          <w:sz w:val="24"/>
        </w:rPr>
        <w:t>.</w:t>
      </w:r>
    </w:p>
    <w:p w14:paraId="77ECF233" w14:textId="49DADD37" w:rsidR="00050E40" w:rsidRDefault="00050E40" w:rsidP="00D430EE">
      <w:pPr>
        <w:rPr>
          <w:sz w:val="24"/>
        </w:rPr>
      </w:pPr>
    </w:p>
    <w:p w14:paraId="2103314F" w14:textId="6F8F3BD6" w:rsidR="00267CD9" w:rsidRDefault="00267CD9" w:rsidP="00267CD9">
      <w:pPr>
        <w:rPr>
          <w:sz w:val="24"/>
        </w:rPr>
      </w:pPr>
      <w:r>
        <w:rPr>
          <w:sz w:val="24"/>
        </w:rPr>
        <w:t xml:space="preserve">During the experimental period consideration will be given to making a permanent </w:t>
      </w:r>
      <w:r w:rsidR="00CB79CD">
        <w:rPr>
          <w:sz w:val="24"/>
        </w:rPr>
        <w:t xml:space="preserve">Traffic Regulation </w:t>
      </w:r>
      <w:r>
        <w:rPr>
          <w:sz w:val="24"/>
        </w:rPr>
        <w:t>Order in like terms.</w:t>
      </w:r>
    </w:p>
    <w:p w14:paraId="0547484A" w14:textId="1AACFAC1" w:rsidR="006C0FC7" w:rsidRDefault="006C0FC7" w:rsidP="00267CD9">
      <w:pPr>
        <w:rPr>
          <w:sz w:val="24"/>
        </w:rPr>
      </w:pPr>
    </w:p>
    <w:p w14:paraId="42FF9397" w14:textId="77777777"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000"/>
      </w:tblGrid>
      <w:tr w:rsidR="006C0FC7" w14:paraId="3069D195" w14:textId="77777777">
        <w:trPr>
          <w:trHeight w:val="250"/>
        </w:trPr>
        <w:tc>
          <w:tcPr>
            <w:tcW w:w="9000" w:type="dxa"/>
          </w:tcPr>
          <w:p w14:paraId="74432D0D" w14:textId="77777777" w:rsidR="006C0FC7" w:rsidRDefault="006C0FC7" w:rsidP="006C0FC7">
            <w:pPr>
              <w:pStyle w:val="Default"/>
            </w:pPr>
            <w:r>
              <w:t xml:space="preserve"> </w:t>
            </w:r>
          </w:p>
          <w:tbl>
            <w:tblPr>
              <w:tblW w:w="9000" w:type="dxa"/>
              <w:tblBorders>
                <w:top w:val="nil"/>
                <w:left w:val="nil"/>
                <w:bottom w:val="nil"/>
                <w:right w:val="nil"/>
              </w:tblBorders>
              <w:tblLayout w:type="fixed"/>
              <w:tblLook w:val="0000" w:firstRow="0" w:lastRow="0" w:firstColumn="0" w:lastColumn="0" w:noHBand="0" w:noVBand="0"/>
            </w:tblPr>
            <w:tblGrid>
              <w:gridCol w:w="9000"/>
            </w:tblGrid>
            <w:tr w:rsidR="006C0FC7" w14:paraId="1C8FC8B1" w14:textId="77777777" w:rsidTr="006C0FC7">
              <w:trPr>
                <w:trHeight w:val="250"/>
              </w:trPr>
              <w:tc>
                <w:tcPr>
                  <w:tcW w:w="9000" w:type="dxa"/>
                </w:tcPr>
                <w:p w14:paraId="502452F8" w14:textId="1D0149F5" w:rsidR="006C0FC7" w:rsidRDefault="006C0FC7" w:rsidP="006C0FC7">
                  <w:pPr>
                    <w:pStyle w:val="Default"/>
                    <w:rPr>
                      <w:sz w:val="23"/>
                      <w:szCs w:val="23"/>
                    </w:rPr>
                  </w:pPr>
                </w:p>
              </w:tc>
            </w:tr>
          </w:tbl>
          <w:p w14:paraId="61CDD4CE" w14:textId="5312E48C" w:rsidR="006C0FC7" w:rsidRDefault="006C0FC7">
            <w:pPr>
              <w:pStyle w:val="Default"/>
              <w:rPr>
                <w:sz w:val="23"/>
                <w:szCs w:val="23"/>
              </w:rPr>
            </w:pPr>
          </w:p>
        </w:tc>
      </w:tr>
    </w:tbl>
    <w:p w14:paraId="791C769B" w14:textId="0C7560B7" w:rsidR="006C0FC7" w:rsidRDefault="006C0FC7" w:rsidP="00267CD9">
      <w:pPr>
        <w:rPr>
          <w:sz w:val="24"/>
        </w:rPr>
      </w:pPr>
    </w:p>
    <w:p w14:paraId="4EB6935B" w14:textId="77777777"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932"/>
        <w:gridCol w:w="4933"/>
      </w:tblGrid>
      <w:tr w:rsidR="006C0FC7" w14:paraId="4A692CEB" w14:textId="77777777">
        <w:trPr>
          <w:trHeight w:val="1336"/>
        </w:trPr>
        <w:tc>
          <w:tcPr>
            <w:tcW w:w="9865" w:type="dxa"/>
            <w:gridSpan w:val="2"/>
          </w:tcPr>
          <w:p w14:paraId="0902C5C1" w14:textId="650902F5" w:rsidR="006C0FC7" w:rsidRDefault="006C0FC7">
            <w:pPr>
              <w:pStyle w:val="Default"/>
              <w:rPr>
                <w:sz w:val="23"/>
                <w:szCs w:val="23"/>
              </w:rPr>
            </w:pPr>
            <w:r>
              <w:rPr>
                <w:sz w:val="23"/>
                <w:szCs w:val="23"/>
              </w:rPr>
              <w:t xml:space="preserve"> </w:t>
            </w:r>
          </w:p>
        </w:tc>
      </w:tr>
      <w:tr w:rsidR="006C0FC7" w14:paraId="770ACC9C" w14:textId="77777777">
        <w:trPr>
          <w:trHeight w:val="112"/>
        </w:trPr>
        <w:tc>
          <w:tcPr>
            <w:tcW w:w="4932" w:type="dxa"/>
          </w:tcPr>
          <w:p w14:paraId="3FED08DD" w14:textId="54EF1A88" w:rsidR="006C0FC7" w:rsidRDefault="006C0FC7">
            <w:pPr>
              <w:pStyle w:val="Default"/>
              <w:rPr>
                <w:sz w:val="23"/>
                <w:szCs w:val="23"/>
              </w:rPr>
            </w:pPr>
          </w:p>
        </w:tc>
        <w:tc>
          <w:tcPr>
            <w:tcW w:w="4932" w:type="dxa"/>
          </w:tcPr>
          <w:p w14:paraId="0379E9CB" w14:textId="25C36B10" w:rsidR="006C0FC7" w:rsidRDefault="006C0FC7">
            <w:pPr>
              <w:pStyle w:val="Default"/>
              <w:rPr>
                <w:sz w:val="23"/>
                <w:szCs w:val="23"/>
              </w:rPr>
            </w:pPr>
          </w:p>
        </w:tc>
      </w:tr>
      <w:tr w:rsidR="006C0FC7" w14:paraId="6B136F3D" w14:textId="77777777">
        <w:trPr>
          <w:trHeight w:val="250"/>
        </w:trPr>
        <w:tc>
          <w:tcPr>
            <w:tcW w:w="4932" w:type="dxa"/>
          </w:tcPr>
          <w:p w14:paraId="745881E4" w14:textId="7FAD2901" w:rsidR="006C0FC7" w:rsidRDefault="006C0FC7">
            <w:pPr>
              <w:pStyle w:val="Default"/>
              <w:rPr>
                <w:sz w:val="23"/>
                <w:szCs w:val="23"/>
              </w:rPr>
            </w:pPr>
          </w:p>
        </w:tc>
        <w:tc>
          <w:tcPr>
            <w:tcW w:w="4932" w:type="dxa"/>
          </w:tcPr>
          <w:p w14:paraId="027C0689" w14:textId="73D9A573" w:rsidR="006C0FC7" w:rsidRDefault="006C0FC7">
            <w:pPr>
              <w:pStyle w:val="Default"/>
              <w:rPr>
                <w:sz w:val="23"/>
                <w:szCs w:val="23"/>
              </w:rPr>
            </w:pPr>
          </w:p>
        </w:tc>
      </w:tr>
    </w:tbl>
    <w:p w14:paraId="0E0C097A" w14:textId="77777777" w:rsidR="006C0FC7" w:rsidRDefault="006C0FC7" w:rsidP="00267CD9">
      <w:pPr>
        <w:rPr>
          <w:sz w:val="24"/>
        </w:rPr>
      </w:pPr>
    </w:p>
    <w:p w14:paraId="6C655102" w14:textId="77777777" w:rsidR="00267CD9" w:rsidRDefault="00267CD9" w:rsidP="00D430EE">
      <w:pPr>
        <w:rPr>
          <w:sz w:val="24"/>
        </w:rPr>
      </w:pPr>
    </w:p>
    <w:p w14:paraId="356EEE95" w14:textId="77777777" w:rsidR="00050E40" w:rsidRDefault="00050E40" w:rsidP="00050E40">
      <w:pPr>
        <w:rPr>
          <w:rFonts w:cs="Arial"/>
          <w:sz w:val="24"/>
          <w:szCs w:val="24"/>
        </w:rPr>
      </w:pPr>
    </w:p>
    <w:p w14:paraId="27EDEB18" w14:textId="77777777" w:rsidR="00050E40" w:rsidRDefault="00050E40" w:rsidP="00D430EE">
      <w:pPr>
        <w:rPr>
          <w:sz w:val="24"/>
        </w:rPr>
      </w:pPr>
    </w:p>
    <w:p w14:paraId="47C7CFAA" w14:textId="77777777" w:rsidR="00B13BBB" w:rsidRDefault="00B13BBB" w:rsidP="00B13BBB">
      <w:pPr>
        <w:rPr>
          <w:sz w:val="24"/>
        </w:rPr>
      </w:pPr>
    </w:p>
    <w:p w14:paraId="57768253" w14:textId="77777777" w:rsidR="00B13BBB" w:rsidRDefault="00B13BBB" w:rsidP="00B13BBB">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67CD9"/>
    <w:rsid w:val="00305279"/>
    <w:rsid w:val="00374964"/>
    <w:rsid w:val="003E6A03"/>
    <w:rsid w:val="0040355D"/>
    <w:rsid w:val="00422DFA"/>
    <w:rsid w:val="004F03D4"/>
    <w:rsid w:val="006555F4"/>
    <w:rsid w:val="006B2164"/>
    <w:rsid w:val="006C0FC7"/>
    <w:rsid w:val="006D0360"/>
    <w:rsid w:val="007C1EFA"/>
    <w:rsid w:val="00921CF9"/>
    <w:rsid w:val="0096589E"/>
    <w:rsid w:val="009854DE"/>
    <w:rsid w:val="009F061E"/>
    <w:rsid w:val="00AA21ED"/>
    <w:rsid w:val="00B11D35"/>
    <w:rsid w:val="00B13BBB"/>
    <w:rsid w:val="00B712AE"/>
    <w:rsid w:val="00B97BFF"/>
    <w:rsid w:val="00C67F6C"/>
    <w:rsid w:val="00CB79CD"/>
    <w:rsid w:val="00D1418E"/>
    <w:rsid w:val="00D430EE"/>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11</cp:revision>
  <cp:lastPrinted>2017-10-17T14:18:00Z</cp:lastPrinted>
  <dcterms:created xsi:type="dcterms:W3CDTF">2019-11-25T10:20:00Z</dcterms:created>
  <dcterms:modified xsi:type="dcterms:W3CDTF">2021-10-12T07:44:00Z</dcterms:modified>
</cp:coreProperties>
</file>